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BC6CC" w14:textId="77777777" w:rsidR="0098797E" w:rsidRDefault="0098797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09"/>
        <w:gridCol w:w="4962"/>
      </w:tblGrid>
      <w:tr w:rsidR="0098797E" w14:paraId="0499DFCF" w14:textId="77777777">
        <w:tc>
          <w:tcPr>
            <w:tcW w:w="9345" w:type="dxa"/>
            <w:gridSpan w:val="2"/>
          </w:tcPr>
          <w:p w14:paraId="5E26766B" w14:textId="77777777" w:rsidR="0098797E" w:rsidRDefault="00987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8797E" w14:paraId="0078CFE7" w14:textId="77777777">
        <w:trPr>
          <w:trHeight w:val="4187"/>
        </w:trPr>
        <w:tc>
          <w:tcPr>
            <w:tcW w:w="0" w:type="auto"/>
          </w:tcPr>
          <w:p w14:paraId="1E2BC21F" w14:textId="77777777" w:rsidR="0098797E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14:paraId="0FC2E267" w14:textId="77777777" w:rsidR="0098797E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 местной общественной организации «Федерация шахмат городского округа Сызрань»</w:t>
            </w:r>
          </w:p>
          <w:p w14:paraId="4274334E" w14:textId="77777777" w:rsidR="0098797E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_____________Д.А. Поздняков</w:t>
            </w:r>
          </w:p>
          <w:p w14:paraId="7EE0FF6A" w14:textId="77777777" w:rsidR="0098797E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«____» _____________2026 года</w:t>
            </w:r>
          </w:p>
          <w:p w14:paraId="18B37BAC" w14:textId="77777777" w:rsidR="0098797E" w:rsidRDefault="0098797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89C3A32" w14:textId="77777777" w:rsidR="0098797E" w:rsidRDefault="0098797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5C71594B" w14:textId="77777777" w:rsidR="0098797E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14:paraId="037B76E1" w14:textId="77777777" w:rsidR="0098797E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Управления физической культуры и спорта Администрации городского округа Сызрань</w:t>
            </w:r>
          </w:p>
          <w:p w14:paraId="328C470B" w14:textId="77777777" w:rsidR="0098797E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 А.В. Елистархов</w:t>
            </w:r>
          </w:p>
          <w:p w14:paraId="4A8E3867" w14:textId="77777777" w:rsidR="0098797E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«___» _______________2026 года</w:t>
            </w:r>
          </w:p>
          <w:p w14:paraId="4D16A53A" w14:textId="77777777" w:rsidR="0098797E" w:rsidRDefault="0098797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8CD8BCA" w14:textId="77777777" w:rsidR="0098797E" w:rsidRDefault="0098797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5CC8CC9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П О Л О Ж Е Н И Е</w:t>
      </w:r>
    </w:p>
    <w:p w14:paraId="0341D9E2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о проведении первенства городского округа Сызрань по быстрым</w:t>
      </w:r>
      <w:r w:rsidRPr="005276A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шахматам</w:t>
      </w:r>
    </w:p>
    <w:p w14:paraId="10507065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14:paraId="78F49C7F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Первенство городского округа Сызрань по</w:t>
      </w:r>
      <w:r w:rsidRPr="005276A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быстрым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шахматам (далее – соревнования) проводится в рамках календарного плана официальных физкультурных и спортивных мероприятий городского округа Сызрань на 2026 год.</w:t>
      </w:r>
    </w:p>
    <w:p w14:paraId="5B24A1C1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Соревнования проводятся в соответствии с Правилами вида спорта «шахматы», утвержденными приказом Минспорта России.</w:t>
      </w:r>
    </w:p>
    <w:p w14:paraId="275E5F6D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Основными целями и задачами проводимых соревнований являются:</w:t>
      </w:r>
    </w:p>
    <w:p w14:paraId="6A7FAB2B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определение сильнейших игроков для участия в первенстве Самарской области по быстрым шахматам среди мальчиков и девочек до 11, 13 лет, юношей и девушек до 15, 17, 19 лет;</w:t>
      </w:r>
    </w:p>
    <w:p w14:paraId="3ED670E8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повышение уровня спортивного мастерства и выполнение разрядных норм;</w:t>
      </w:r>
    </w:p>
    <w:p w14:paraId="43B6376B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популяризация и дальнейшее развитие шахмат в городском округе Сызрань;</w:t>
      </w:r>
    </w:p>
    <w:p w14:paraId="4078D41F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пропаганда здорового образа жизни.</w:t>
      </w:r>
    </w:p>
    <w:p w14:paraId="766E7157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Данное Положение является официальным вызовом на соревнования.</w:t>
      </w:r>
    </w:p>
    <w:p w14:paraId="05FF0CC5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II. ПРАВА И ОБЯЗАННОСТИ ОРГАНИЗАТОРОВ</w:t>
      </w:r>
    </w:p>
    <w:p w14:paraId="2499A647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Руководство организацией и проведением соревнований осуществляется главной судейской коллегией (далее – ГСК), назначаемой местной общественной организацией «Федерация шахмат городского округа Сызрань» (далее – федерация).</w:t>
      </w:r>
    </w:p>
    <w:p w14:paraId="358CBAED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Главный судья соревнований – судья первой категории А.В. Жуков (г.о. Сызрань).</w:t>
      </w:r>
    </w:p>
    <w:p w14:paraId="72EBD45C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Главный секретарь соревнований – судья первой категории А.В. Савичев (г.о. Сызрань).</w:t>
      </w:r>
    </w:p>
    <w:p w14:paraId="5C3ECB73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До начала соревнований возможны изменения в составе ГСК.</w:t>
      </w:r>
    </w:p>
    <w:p w14:paraId="700FE8B2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III. ОБЕСПЕЧЕНИЕ БЕЗОПАСНОСТИ УЧАСТНИКОВ И ЗРИТЕЛЕЙ</w:t>
      </w:r>
    </w:p>
    <w:p w14:paraId="2D5EE06A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Соревнования проводятся в шахматном зале, отвечающем требованиям соответствующих нормативно-правовых актов, действующих на территории Российской Федерации, направленных на обеспечение общественного порядка и безопасности участников и зрителей, а также требованиям, установленным постановлением Правительства Российской Федерации от 18.04.2014 № 353 «Об утверждении Правил обеспечения безопасности при проведении официальных спортивных соревнований», при наличии акта технического обследования готовности спортсооружения к проведению спортивных мероприятий.</w:t>
      </w:r>
    </w:p>
    <w:p w14:paraId="2BD3FDC7" w14:textId="77777777" w:rsidR="0098797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Ответственность за соблюдение санитарно-эпидемиологических правил и соответствующих методических рекомендаций, утвержденных Главным государственным санитарным врачом Российской Федерации, возлагается на </w:t>
      </w:r>
      <w:r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федерацию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EBB88C4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Ответственность за медицинское обеспечение соревнований, обеспечение общественного порядка и безопасности участников и зрителей во время проведения соревнований возлагается на федерацию.</w:t>
      </w:r>
    </w:p>
    <w:p w14:paraId="7B7AC05C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IV. ОБЩИЕ СВЕДЕНИЯ О СПОРТИВНЫХ СОРЕВНОВАНИЯХ</w:t>
      </w:r>
    </w:p>
    <w:p w14:paraId="2F327EB0" w14:textId="125C01B2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Соревнования проводятся в шахматном центре «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en-US" w:eastAsia="ru-RU"/>
        </w:rPr>
        <w:t>GRANDMASTER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5276A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26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апреля 2026 года по адресу: ул. Образцовская, д. 97.</w:t>
      </w:r>
    </w:p>
    <w:p w14:paraId="3F32E3C1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Программа соревнований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14:paraId="1E583756" w14:textId="6C79EE05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Регистрация участников соревнований среди мальчиков и девочек до 11, 13 лет, юношей и девушек до 15, 17 и 19 лет осуществляется с 1</w:t>
      </w:r>
      <w:r w:rsidR="00CB728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.00 до 1</w:t>
      </w:r>
      <w:r w:rsidR="00CB728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.30 часов 2</w:t>
      </w:r>
      <w:r w:rsidR="00CB728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728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апреля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2026 года.</w:t>
      </w:r>
    </w:p>
    <w:p w14:paraId="394F9803" w14:textId="0C26473E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Открытие соревнований состоится 2</w:t>
      </w:r>
      <w:r w:rsidRPr="005276A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6 апреля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2026 года в </w:t>
      </w:r>
      <w:r w:rsidRPr="005276A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11.</w:t>
      </w:r>
      <w:r w:rsidR="00CB728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45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часов.</w:t>
      </w:r>
    </w:p>
    <w:p w14:paraId="3D8786A7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>Начало 1 тура – в 1</w:t>
      </w:r>
      <w:r w:rsidRPr="005276A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.00 часов.</w:t>
      </w:r>
    </w:p>
    <w:p w14:paraId="13458D29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Контроль времени на обдумывание в соревнованиях – </w:t>
      </w:r>
      <w:r w:rsidRPr="005276AE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минут каждому участнику с добавлением </w:t>
      </w:r>
      <w:r w:rsidRPr="005276AE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-ти секунд на ход, начиная с первого.</w:t>
      </w:r>
    </w:p>
    <w:p w14:paraId="6E452539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Соревнования</w:t>
      </w: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проводятся по швейцарской системе в 9 туров с использованием компьютерной программы SwissManager. В зависимости от количества участников главная судейская коллегия может изменить систему проведения соревнований.</w:t>
      </w:r>
    </w:p>
    <w:p w14:paraId="6DB1F8E9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V. ТРЕБОВАНИЯ К УЧАСТНИКАМ И УСЛОВИЯ ИХ ДОПУСКА</w:t>
      </w:r>
    </w:p>
    <w:p w14:paraId="5FA6F090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 участию во всех соревнованиях допускаются спортсмены-шахматисты, прошедшие регистрацию в электронной ФШР и проживающие в г.о. Сызрань, г.о. Октябрьск, Сызранском и Шигонском районах не старше 2009 г. р.</w:t>
      </w:r>
    </w:p>
    <w:p w14:paraId="2267B023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Заявочный взнос – </w:t>
      </w:r>
      <w:r w:rsidRPr="005276A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00 руб. </w:t>
      </w:r>
    </w:p>
    <w:p w14:paraId="7EDCF0CC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Соревнования проводятся в следующих возрастных группах:</w:t>
      </w:r>
    </w:p>
    <w:p w14:paraId="7D0ECA40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мальчики и юноши: 2009 – 2010 гг. р., 2011 – 2012 гг. р., 2013 – 2014 гг. р., 2015 – 2016 гг. р., 2017 – 2018 гг. р. и моложе;</w:t>
      </w:r>
    </w:p>
    <w:p w14:paraId="3B71FB1A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девочки и девушки: 2009 – 2012 гг. р., 2013 – 2014 гг. р., 2015 – 2016 гг. р., 2017 – 2018 гг. р. и моложе.</w:t>
      </w:r>
    </w:p>
    <w:p w14:paraId="1EBAE60B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VI. ЗАЯВКИ НА УЧАСТИЕ</w:t>
      </w:r>
    </w:p>
    <w:p w14:paraId="0318066C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Участники, прибывшие на соревнования, должны представить в комиссию по допуску:</w:t>
      </w:r>
    </w:p>
    <w:p w14:paraId="4BBB0938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заявку по форме:</w:t>
      </w:r>
    </w:p>
    <w:tbl>
      <w:tblPr>
        <w:tblW w:w="0" w:type="auto"/>
        <w:tblCellSpacing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2" w:type="dxa"/>
          <w:left w:w="32" w:type="dxa"/>
          <w:bottom w:w="32" w:type="dxa"/>
          <w:right w:w="32" w:type="dxa"/>
        </w:tblCellMar>
        <w:tblLook w:val="04A0" w:firstRow="1" w:lastRow="0" w:firstColumn="1" w:lastColumn="0" w:noHBand="0" w:noVBand="1"/>
      </w:tblPr>
      <w:tblGrid>
        <w:gridCol w:w="552"/>
        <w:gridCol w:w="1875"/>
        <w:gridCol w:w="1434"/>
        <w:gridCol w:w="971"/>
        <w:gridCol w:w="1590"/>
        <w:gridCol w:w="1893"/>
        <w:gridCol w:w="1142"/>
      </w:tblGrid>
      <w:tr w:rsidR="0098797E" w14:paraId="5A4122ED" w14:textId="77777777">
        <w:trPr>
          <w:tblCellSpacing w:w="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5D74B9" w14:textId="77777777" w:rsidR="0098797E" w:rsidRDefault="0000000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3C3B5" w14:textId="77777777" w:rsidR="0098797E" w:rsidRDefault="0000000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Фамилия, имя, отчество участника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87E32C" w14:textId="77777777" w:rsidR="0098797E" w:rsidRDefault="0000000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308D1" w14:textId="77777777" w:rsidR="0098797E" w:rsidRDefault="0000000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Разряд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62141" w14:textId="77777777" w:rsidR="0098797E" w:rsidRDefault="0000000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Домашний 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68099" w14:textId="77777777" w:rsidR="0098797E" w:rsidRDefault="0000000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Электронная почта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03A16" w14:textId="77777777" w:rsidR="0098797E" w:rsidRDefault="0000000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Тренер (ФИО)</w:t>
            </w:r>
          </w:p>
        </w:tc>
      </w:tr>
      <w:tr w:rsidR="0098797E" w14:paraId="68E64F5C" w14:textId="77777777">
        <w:trPr>
          <w:tblCellSpacing w:w="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5BC23" w14:textId="77777777" w:rsidR="0098797E" w:rsidRDefault="0000000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F3C9D" w14:textId="77777777" w:rsidR="0098797E" w:rsidRDefault="0000000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MS Gothic" w:hAnsi="MS Gothic" w:cs="Times New Roman"/>
                <w:color w:val="000000"/>
                <w:sz w:val="28"/>
                <w:szCs w:val="28"/>
                <w:lang w:eastAsia="ru-RU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5522F" w14:textId="77777777" w:rsidR="0098797E" w:rsidRDefault="0000000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MS Gothic" w:hAnsi="MS Gothic" w:cs="Times New Roman"/>
                <w:color w:val="000000"/>
                <w:sz w:val="28"/>
                <w:szCs w:val="28"/>
                <w:lang w:eastAsia="ru-RU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EDEB8" w14:textId="77777777" w:rsidR="0098797E" w:rsidRDefault="0000000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MS Gothic" w:hAnsi="MS Gothic" w:cs="Times New Roman"/>
                <w:color w:val="000000"/>
                <w:sz w:val="28"/>
                <w:szCs w:val="28"/>
                <w:lang w:eastAsia="ru-RU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3063E" w14:textId="77777777" w:rsidR="0098797E" w:rsidRDefault="0000000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MS Gothic" w:hAnsi="MS Gothic" w:cs="Times New Roman"/>
                <w:color w:val="000000"/>
                <w:sz w:val="28"/>
                <w:szCs w:val="28"/>
                <w:lang w:eastAsia="ru-RU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36AB8" w14:textId="77777777" w:rsidR="0098797E" w:rsidRDefault="0000000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MS Gothic" w:hAnsi="MS Gothic" w:cs="Times New Roman"/>
                <w:color w:val="000000"/>
                <w:sz w:val="28"/>
                <w:szCs w:val="28"/>
                <w:lang w:eastAsia="ru-RU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1C16E" w14:textId="77777777" w:rsidR="0098797E" w:rsidRDefault="0000000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MS Gothic" w:hAnsi="MS Gothic" w:cs="Times New Roman"/>
                <w:color w:val="000000"/>
                <w:sz w:val="28"/>
                <w:szCs w:val="28"/>
                <w:lang w:eastAsia="ru-RU"/>
              </w:rPr>
              <w:t xml:space="preserve">　</w:t>
            </w:r>
          </w:p>
        </w:tc>
      </w:tr>
    </w:tbl>
    <w:p w14:paraId="667F684F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полис обязательного медицинского страхования;</w:t>
      </w:r>
    </w:p>
    <w:p w14:paraId="40D17ED5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свидетельство о рождении (паспорт);</w:t>
      </w:r>
    </w:p>
    <w:p w14:paraId="3FFB8CF1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справка от врача о допуске к соревнованиям.</w:t>
      </w:r>
    </w:p>
    <w:p w14:paraId="305AD20B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>После проверки комиссией по допуску представленных заявок оригиналы приложенных документов возвращаются лицу, подавшему заявку.</w:t>
      </w:r>
    </w:p>
    <w:p w14:paraId="2738B754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Председатель комиссии по допуску – Поздняков Дмитрий Алексеевич (г.о. Сызрань).</w:t>
      </w:r>
    </w:p>
    <w:p w14:paraId="45DDE85C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VII. УСЛОВИЯ ПОДВЕДЕНИЯ ИТОГОВ</w:t>
      </w:r>
    </w:p>
    <w:p w14:paraId="6D27D8E7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Победители определяются по количеству набранных очков. В случае равенства очков места определяются последовательно:</w:t>
      </w:r>
    </w:p>
    <w:p w14:paraId="2CB8FAB3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для турниров, проводимых по швейцарской системе: по усеченному коэффициенту Бухгольца (без одного худшего результата); результату личной встречи; коэффициенту Бухгольца; количеству побед; числу партий, сыгранных черным цветом.</w:t>
      </w:r>
    </w:p>
    <w:p w14:paraId="4F766457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для турниров, проводимых по круговой системе: по коэффициенту Зоннеборна-Бергера; по результату личной встречи; большему числу выигранных партий; системе Койя.</w:t>
      </w:r>
    </w:p>
    <w:p w14:paraId="0BF44A1B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>В случае равенства очков и всех дополнительных показателей при дележе</w:t>
      </w:r>
      <w:r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br/>
        <w:t>призового места применяется следующее</w:t>
      </w:r>
      <w:r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>при равенстве суммарных очков у двоих участников между ними проводится</w:t>
      </w:r>
      <w:r w:rsidRPr="005276AE"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>дополнительное соревнование по следующему регламенту: две партии в блиц с контролем 3 минуты до конца партии с добавлением 2 секунд на каждый ход, начиная с 1-го, каждому участнику. При ничейном счете 1:1 играется решающая партия («Армагеддон») с контролем 5 минут белым и 4 минуты черным, с добавлением 3 секунд на ход, начиная с 61-го хода</w:t>
      </w:r>
      <w:r w:rsidRPr="005276AE"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>каждому участнику. Цвет фигур выбирает спортсмен, вытянувший жребий. В случае</w:t>
      </w:r>
      <w:r w:rsidRPr="005276AE"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>ничьей победителем считается участник, игравший черными фигурами. При равенстве суммарных очков у троих и более участников между ними проводится</w:t>
      </w:r>
      <w:r w:rsidRPr="005276AE"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>дополнительное соревнование в блиц с контролем 3 минуты до конца партии с</w:t>
      </w:r>
      <w:r w:rsidRPr="005276AE"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>добавлением 2 секунд на каждый ход, начиная с 1-го, каждому участнику, для выявления победителя или 2-х лучших участников, которые затем играют решающую партию («Армагеддон»). Дополнительное соревнование начинаются не раньше, чем через 15 минут после</w:t>
      </w:r>
      <w:r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>окончания партий всех соискателей.</w:t>
      </w:r>
    </w:p>
    <w:p w14:paraId="35CBA1E2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VIII. НАГРАЖДЕНИЕ ПОБЕДИТЕЛЕЙ И ПРИЗЕРОВ</w:t>
      </w:r>
    </w:p>
    <w:p w14:paraId="600E3E28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Победители и призеры соревнований в каждой возрастной группе награждаются грамотами УФКиС администрации г.о. Сызрань соответствующих степеней. Возможно награждение другими призами, если они предусмотрены организаторами соревнований.</w:t>
      </w:r>
    </w:p>
    <w:p w14:paraId="1D736351" w14:textId="5557075C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Призеры соревнований (в каждой номинации) среди мальчиков и девочек до 11, 13 лет, юношей и девушек до 15, 17, 19 лет получают право участвовать в первенстве Самарской области</w:t>
      </w:r>
      <w:r w:rsidR="00A72D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(быстрые шахматы)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202</w:t>
      </w:r>
      <w:r w:rsidRPr="005276AE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среди мальчиков и девочек до 11, 13 лет, юношей и девушек до 15, 17, 19 лет.</w:t>
      </w:r>
    </w:p>
    <w:p w14:paraId="6EB5EBA5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IX. ПРЕДОТВРАЩЕНИЕ ПРОТИВОПРАВНОГО ВЛИЯНИЯ НА РЕЗУЛЬТАТЫ СОРЕВНОВАНИЙ</w:t>
      </w:r>
    </w:p>
    <w:p w14:paraId="541E153F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Организационному комитету соревнования, спортивным судьям, спортсменам, тренерам, другим участникам соревнований, а также иным лицам запрещено оказывать противоправное влияние на результат спортивного соревнования.</w:t>
      </w:r>
    </w:p>
    <w:p w14:paraId="2121F8EA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Под противоправным влиянием на результат спортивного соревнования понимается совершение в целях достижения заранее определенного результата или исхода этого соревнования деяний, предусмотренных статьёй 26.2 Федерального закона от 04.12.2007 № 329-ФЗ «О физической культуре и спорте в Российской Федерации».</w:t>
      </w:r>
    </w:p>
    <w:p w14:paraId="2F56F97B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Спортсменам, спортивным судьям, тренерам, руководителям спортивных команд и другим участникам соревнований запрещается участвовать в азартных играх в букмекерских конторах и тотализаторах путем заключения пари на соревнования</w:t>
      </w:r>
      <w:r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 виду или видам спорта, по которым они участвуют или принимают иное участие в их проведении.</w:t>
      </w:r>
    </w:p>
    <w:p w14:paraId="36ADC0AC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Лица, совершившие деяния, предусмотренные в настоящем разделе, несут ответственность в соответствии с действующим законодательством Российской Федерации.</w:t>
      </w:r>
    </w:p>
    <w:p w14:paraId="42C549EC" w14:textId="77777777" w:rsidR="0098797E" w:rsidRDefault="0000000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X. УСЛОВИЯ ФИНАНСИРОВАНИЯ</w:t>
      </w:r>
    </w:p>
    <w:p w14:paraId="25B1A87F" w14:textId="77777777" w:rsidR="0098797E" w:rsidRDefault="00000000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Финансирование осуществляется при поддержке УФКиС администрации г.о. Сызрань, а также из средств федерации и иных незапрещенных законом источников.</w:t>
      </w:r>
    </w:p>
    <w:p w14:paraId="2B99C7BC" w14:textId="77777777" w:rsidR="0098797E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Расходы, связанные с проездом, питанием, страховкой участников соревнований, тренеров и судей, осуществляется за счет командирующих организаций.</w:t>
      </w:r>
    </w:p>
    <w:sectPr w:rsidR="00987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7EFBD" w14:textId="77777777" w:rsidR="009B0084" w:rsidRDefault="009B0084">
      <w:pPr>
        <w:spacing w:line="240" w:lineRule="auto"/>
      </w:pPr>
      <w:r>
        <w:separator/>
      </w:r>
    </w:p>
  </w:endnote>
  <w:endnote w:type="continuationSeparator" w:id="0">
    <w:p w14:paraId="49E5BCFB" w14:textId="77777777" w:rsidR="009B0084" w:rsidRDefault="009B00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45A9A" w14:textId="77777777" w:rsidR="009B0084" w:rsidRDefault="009B0084">
      <w:pPr>
        <w:spacing w:after="0"/>
      </w:pPr>
      <w:r>
        <w:separator/>
      </w:r>
    </w:p>
  </w:footnote>
  <w:footnote w:type="continuationSeparator" w:id="0">
    <w:p w14:paraId="39F21B98" w14:textId="77777777" w:rsidR="009B0084" w:rsidRDefault="009B008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A84"/>
    <w:rsid w:val="00011466"/>
    <w:rsid w:val="00013EE3"/>
    <w:rsid w:val="00054B2D"/>
    <w:rsid w:val="000707DE"/>
    <w:rsid w:val="00070845"/>
    <w:rsid w:val="000742CC"/>
    <w:rsid w:val="000825D4"/>
    <w:rsid w:val="0009611F"/>
    <w:rsid w:val="000B3774"/>
    <w:rsid w:val="000B79D7"/>
    <w:rsid w:val="0011006C"/>
    <w:rsid w:val="00134A4D"/>
    <w:rsid w:val="001526BC"/>
    <w:rsid w:val="00162239"/>
    <w:rsid w:val="00171BBE"/>
    <w:rsid w:val="0019178C"/>
    <w:rsid w:val="001C74CC"/>
    <w:rsid w:val="001D040B"/>
    <w:rsid w:val="001D7C77"/>
    <w:rsid w:val="001F6FB4"/>
    <w:rsid w:val="0028618F"/>
    <w:rsid w:val="002B1816"/>
    <w:rsid w:val="002D1633"/>
    <w:rsid w:val="002D21EA"/>
    <w:rsid w:val="002F6291"/>
    <w:rsid w:val="003213A6"/>
    <w:rsid w:val="003323E2"/>
    <w:rsid w:val="00334319"/>
    <w:rsid w:val="003C64B4"/>
    <w:rsid w:val="003E53BC"/>
    <w:rsid w:val="004251F0"/>
    <w:rsid w:val="00440BB2"/>
    <w:rsid w:val="00441612"/>
    <w:rsid w:val="00450DC0"/>
    <w:rsid w:val="004811EE"/>
    <w:rsid w:val="004867D3"/>
    <w:rsid w:val="004A0CF7"/>
    <w:rsid w:val="004B2473"/>
    <w:rsid w:val="004C2FF9"/>
    <w:rsid w:val="004C6E99"/>
    <w:rsid w:val="004D2CE5"/>
    <w:rsid w:val="004E1931"/>
    <w:rsid w:val="004E495A"/>
    <w:rsid w:val="004F5168"/>
    <w:rsid w:val="0051643F"/>
    <w:rsid w:val="00525252"/>
    <w:rsid w:val="005276AE"/>
    <w:rsid w:val="005313D7"/>
    <w:rsid w:val="00541F24"/>
    <w:rsid w:val="00563B47"/>
    <w:rsid w:val="005769C9"/>
    <w:rsid w:val="0058050E"/>
    <w:rsid w:val="005B28C0"/>
    <w:rsid w:val="005D7D39"/>
    <w:rsid w:val="005E1C65"/>
    <w:rsid w:val="005F340B"/>
    <w:rsid w:val="006300B8"/>
    <w:rsid w:val="00635739"/>
    <w:rsid w:val="00645630"/>
    <w:rsid w:val="006D7941"/>
    <w:rsid w:val="006F73E6"/>
    <w:rsid w:val="007132B5"/>
    <w:rsid w:val="00731FC4"/>
    <w:rsid w:val="00746FBE"/>
    <w:rsid w:val="007661DA"/>
    <w:rsid w:val="007726DE"/>
    <w:rsid w:val="007802C5"/>
    <w:rsid w:val="007D6CAE"/>
    <w:rsid w:val="007F630C"/>
    <w:rsid w:val="00812764"/>
    <w:rsid w:val="0081581D"/>
    <w:rsid w:val="00830CB1"/>
    <w:rsid w:val="00834426"/>
    <w:rsid w:val="008406A9"/>
    <w:rsid w:val="00842B8C"/>
    <w:rsid w:val="00854BE8"/>
    <w:rsid w:val="00862068"/>
    <w:rsid w:val="008919E5"/>
    <w:rsid w:val="008A2423"/>
    <w:rsid w:val="008C7F29"/>
    <w:rsid w:val="00900355"/>
    <w:rsid w:val="009011AE"/>
    <w:rsid w:val="009023DB"/>
    <w:rsid w:val="00937F05"/>
    <w:rsid w:val="00940642"/>
    <w:rsid w:val="0094714F"/>
    <w:rsid w:val="009565F4"/>
    <w:rsid w:val="0098797E"/>
    <w:rsid w:val="00994114"/>
    <w:rsid w:val="00997723"/>
    <w:rsid w:val="009A7215"/>
    <w:rsid w:val="009B0084"/>
    <w:rsid w:val="009B345F"/>
    <w:rsid w:val="00A03780"/>
    <w:rsid w:val="00A11002"/>
    <w:rsid w:val="00A2327C"/>
    <w:rsid w:val="00A24810"/>
    <w:rsid w:val="00A3208D"/>
    <w:rsid w:val="00A35EC6"/>
    <w:rsid w:val="00A366D8"/>
    <w:rsid w:val="00A379EA"/>
    <w:rsid w:val="00A537FA"/>
    <w:rsid w:val="00A72D2F"/>
    <w:rsid w:val="00A818C5"/>
    <w:rsid w:val="00A82129"/>
    <w:rsid w:val="00A90C47"/>
    <w:rsid w:val="00AE199A"/>
    <w:rsid w:val="00AE22C8"/>
    <w:rsid w:val="00B00737"/>
    <w:rsid w:val="00B206D8"/>
    <w:rsid w:val="00B31619"/>
    <w:rsid w:val="00B403CC"/>
    <w:rsid w:val="00B47128"/>
    <w:rsid w:val="00B63413"/>
    <w:rsid w:val="00B74017"/>
    <w:rsid w:val="00B824B1"/>
    <w:rsid w:val="00B91487"/>
    <w:rsid w:val="00B9597E"/>
    <w:rsid w:val="00BA51D1"/>
    <w:rsid w:val="00BB0A0C"/>
    <w:rsid w:val="00BD00F2"/>
    <w:rsid w:val="00C14D23"/>
    <w:rsid w:val="00C201AE"/>
    <w:rsid w:val="00C27548"/>
    <w:rsid w:val="00C3183C"/>
    <w:rsid w:val="00C33A30"/>
    <w:rsid w:val="00C509C9"/>
    <w:rsid w:val="00C93FE7"/>
    <w:rsid w:val="00CB7280"/>
    <w:rsid w:val="00CC38C5"/>
    <w:rsid w:val="00CC73F9"/>
    <w:rsid w:val="00CE2D20"/>
    <w:rsid w:val="00CF202C"/>
    <w:rsid w:val="00CF7B08"/>
    <w:rsid w:val="00D067AB"/>
    <w:rsid w:val="00D32579"/>
    <w:rsid w:val="00D37CB9"/>
    <w:rsid w:val="00D47B06"/>
    <w:rsid w:val="00D56F39"/>
    <w:rsid w:val="00D742E7"/>
    <w:rsid w:val="00D75BF7"/>
    <w:rsid w:val="00DD5F70"/>
    <w:rsid w:val="00DF492B"/>
    <w:rsid w:val="00E244FF"/>
    <w:rsid w:val="00E66D38"/>
    <w:rsid w:val="00E758AE"/>
    <w:rsid w:val="00E85D2E"/>
    <w:rsid w:val="00E977A0"/>
    <w:rsid w:val="00EA1262"/>
    <w:rsid w:val="00EB57D4"/>
    <w:rsid w:val="00EC47B8"/>
    <w:rsid w:val="00EE4872"/>
    <w:rsid w:val="00EE66F8"/>
    <w:rsid w:val="00F0268A"/>
    <w:rsid w:val="00F075F0"/>
    <w:rsid w:val="00F13AA9"/>
    <w:rsid w:val="00F21ABA"/>
    <w:rsid w:val="00F26190"/>
    <w:rsid w:val="00F304FC"/>
    <w:rsid w:val="00F3220C"/>
    <w:rsid w:val="00F37634"/>
    <w:rsid w:val="00F61F9F"/>
    <w:rsid w:val="00F64D3B"/>
    <w:rsid w:val="00F64E7D"/>
    <w:rsid w:val="00F672FF"/>
    <w:rsid w:val="00F70FF3"/>
    <w:rsid w:val="00F76E75"/>
    <w:rsid w:val="00F84A84"/>
    <w:rsid w:val="00FA122F"/>
    <w:rsid w:val="00FA28F2"/>
    <w:rsid w:val="00FA345F"/>
    <w:rsid w:val="00FC150C"/>
    <w:rsid w:val="00FC5191"/>
    <w:rsid w:val="00FD61EF"/>
    <w:rsid w:val="00FD7A7B"/>
    <w:rsid w:val="23D1600B"/>
    <w:rsid w:val="3EF721CF"/>
    <w:rsid w:val="62115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65099"/>
  <w15:docId w15:val="{11871B79-3C28-4358-BED4-8A65D120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1236</Words>
  <Characters>7049</Characters>
  <Application>Microsoft Office Word</Application>
  <DocSecurity>0</DocSecurity>
  <Lines>58</Lines>
  <Paragraphs>16</Paragraphs>
  <ScaleCrop>false</ScaleCrop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145</cp:revision>
  <dcterms:created xsi:type="dcterms:W3CDTF">2024-02-14T08:49:00Z</dcterms:created>
  <dcterms:modified xsi:type="dcterms:W3CDTF">2026-04-19T08:43:00Z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1357AE58F2124499AB63F8F53E6C86F9_12</vt:lpwstr>
  </property>
</Properties>
</file>