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26AC" w14:textId="0186713B" w:rsidR="00B011B3" w:rsidRDefault="00B011B3" w:rsidP="00B011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Блицтурнир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«Ура, каникулы!»</w:t>
      </w:r>
    </w:p>
    <w:p w14:paraId="36B95B4B" w14:textId="77777777" w:rsidR="00B011B3" w:rsidRDefault="00B011B3" w:rsidP="00B011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F6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3"/>
        <w:gridCol w:w="222"/>
      </w:tblGrid>
      <w:tr w:rsidR="00B011B3" w:rsidRPr="00436F60" w14:paraId="38EF62D0" w14:textId="77777777" w:rsidTr="00257399">
        <w:tc>
          <w:tcPr>
            <w:tcW w:w="9345" w:type="dxa"/>
            <w:gridSpan w:val="2"/>
          </w:tcPr>
          <w:p w14:paraId="7FF018AB" w14:textId="77777777" w:rsidR="00B011B3" w:rsidRPr="00436F60" w:rsidRDefault="00B011B3" w:rsidP="00257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11B3" w:rsidRPr="00436F60" w14:paraId="11C51C1E" w14:textId="77777777" w:rsidTr="00257399">
        <w:trPr>
          <w:gridAfter w:val="1"/>
          <w:wAfter w:w="222" w:type="dxa"/>
          <w:trHeight w:val="2560"/>
        </w:trPr>
        <w:tc>
          <w:tcPr>
            <w:tcW w:w="0" w:type="auto"/>
            <w:hideMark/>
          </w:tcPr>
          <w:p w14:paraId="52AEA7CB" w14:textId="77777777" w:rsidR="00B011B3" w:rsidRPr="00436F60" w:rsidRDefault="00B011B3" w:rsidP="00257399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УТВЕРЖДАЮ</w:t>
            </w:r>
          </w:p>
          <w:p w14:paraId="1167F59C" w14:textId="77777777" w:rsidR="00B011B3" w:rsidRPr="00436F60" w:rsidRDefault="00B011B3" w:rsidP="0025739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 местной</w:t>
            </w:r>
            <w:r w:rsidRPr="00436F60">
              <w:rPr>
                <w:color w:val="000000"/>
                <w:sz w:val="28"/>
                <w:szCs w:val="28"/>
              </w:rPr>
              <w:t xml:space="preserve"> общественной организ</w:t>
            </w:r>
            <w:r>
              <w:rPr>
                <w:color w:val="000000"/>
                <w:sz w:val="28"/>
                <w:szCs w:val="28"/>
              </w:rPr>
              <w:t>ации «Федерация шахмат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>»</w:t>
            </w:r>
          </w:p>
          <w:p w14:paraId="5C46137F" w14:textId="77777777" w:rsidR="00B011B3" w:rsidRPr="00436F60" w:rsidRDefault="00B011B3" w:rsidP="0025739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_____________Д. А. Поздняков</w:t>
            </w:r>
          </w:p>
          <w:p w14:paraId="0766E753" w14:textId="77777777" w:rsidR="00B011B3" w:rsidRPr="00436F60" w:rsidRDefault="00B011B3" w:rsidP="00257399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«____» </w:t>
            </w:r>
            <w:r>
              <w:rPr>
                <w:color w:val="000000"/>
                <w:sz w:val="28"/>
                <w:szCs w:val="28"/>
              </w:rPr>
              <w:t>_____________2021</w:t>
            </w:r>
            <w:r w:rsidRPr="00436F6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14:paraId="51D470E1" w14:textId="77777777" w:rsidR="00B011B3" w:rsidRPr="00436F60" w:rsidRDefault="00B011B3" w:rsidP="00B011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3D474D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20E53BA0" w14:textId="6F9C12D2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блицтурнира</w:t>
      </w:r>
      <w:r>
        <w:rPr>
          <w:b/>
          <w:bCs/>
          <w:color w:val="000000"/>
          <w:sz w:val="28"/>
          <w:szCs w:val="28"/>
        </w:rPr>
        <w:t xml:space="preserve"> «Ура, каникулы!»</w:t>
      </w:r>
    </w:p>
    <w:p w14:paraId="152D3D1F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038E997E" w14:textId="411E191A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Блицтурнир</w:t>
      </w:r>
      <w:r>
        <w:rPr>
          <w:color w:val="000000"/>
          <w:sz w:val="28"/>
          <w:szCs w:val="28"/>
        </w:rPr>
        <w:t xml:space="preserve"> «Ура, каникулы!»</w:t>
      </w:r>
      <w:r w:rsidRPr="00436F60">
        <w:rPr>
          <w:color w:val="000000"/>
          <w:sz w:val="28"/>
          <w:szCs w:val="28"/>
        </w:rPr>
        <w:t xml:space="preserve"> (далее – соревнования) проводится в рамках календарного плана официальных физкультурных и спортивных меро</w:t>
      </w:r>
      <w:r>
        <w:rPr>
          <w:color w:val="000000"/>
          <w:sz w:val="28"/>
          <w:szCs w:val="28"/>
        </w:rPr>
        <w:t>приятий городского округа Сызрань</w:t>
      </w:r>
      <w:r w:rsidRPr="00436F60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436F60">
        <w:rPr>
          <w:color w:val="000000"/>
          <w:sz w:val="28"/>
          <w:szCs w:val="28"/>
        </w:rPr>
        <w:t xml:space="preserve"> год.</w:t>
      </w:r>
    </w:p>
    <w:p w14:paraId="10A33857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60B5129B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1D97BC92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</w:t>
      </w:r>
      <w:r>
        <w:rPr>
          <w:color w:val="000000"/>
          <w:sz w:val="28"/>
          <w:szCs w:val="28"/>
        </w:rPr>
        <w:t>ртивного мастерства и выполнение</w:t>
      </w:r>
      <w:r w:rsidRPr="00436F60">
        <w:rPr>
          <w:color w:val="000000"/>
          <w:sz w:val="28"/>
          <w:szCs w:val="28"/>
        </w:rPr>
        <w:t xml:space="preserve"> разрядных норм;</w:t>
      </w:r>
    </w:p>
    <w:p w14:paraId="6129F4F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21A7B652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3A0A34AB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4934589" w14:textId="3ECB2AAF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657E8280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13314DB3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</w:p>
    <w:p w14:paraId="450A1F4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lastRenderedPageBreak/>
        <w:t>III. ОБЕСПЕЧЕНИЕ БЕЗОПАСНОСТИ УЧАСТНИКОВ И ЗРИТЕЛЕЙ</w:t>
      </w:r>
    </w:p>
    <w:p w14:paraId="305FBC3E" w14:textId="77777777" w:rsidR="00B011B3" w:rsidRPr="00CA7B54" w:rsidRDefault="00B011B3" w:rsidP="00B0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rFonts w:ascii="Times New Roman" w:hAnsi="Times New Roman" w:cs="Times New Roman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CA7B54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63C5663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федерацию.</w:t>
      </w:r>
    </w:p>
    <w:p w14:paraId="26F062EB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4E37104F" w14:textId="3325FCBD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>27 и 28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2144D4" w14:textId="2FB9C4BC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«Б» проходит</w:t>
      </w:r>
      <w:r w:rsidR="00E755C4">
        <w:rPr>
          <w:rFonts w:ascii="Times New Roman" w:hAnsi="Times New Roman" w:cs="Times New Roman"/>
          <w:sz w:val="28"/>
          <w:szCs w:val="28"/>
        </w:rPr>
        <w:t xml:space="preserve"> 27 марта</w:t>
      </w:r>
      <w:r>
        <w:rPr>
          <w:rFonts w:ascii="Times New Roman" w:hAnsi="Times New Roman" w:cs="Times New Roman"/>
          <w:sz w:val="28"/>
          <w:szCs w:val="28"/>
        </w:rPr>
        <w:t xml:space="preserve"> в ДШК «Дебют» по адресу: </w:t>
      </w:r>
      <w:r>
        <w:rPr>
          <w:rFonts w:ascii="Times New Roman" w:hAnsi="Times New Roman" w:cs="Times New Roman"/>
          <w:sz w:val="28"/>
          <w:szCs w:val="28"/>
        </w:rPr>
        <w:t>г. Сызрань,</w:t>
      </w:r>
      <w:r>
        <w:rPr>
          <w:rFonts w:ascii="Times New Roman" w:hAnsi="Times New Roman" w:cs="Times New Roman"/>
          <w:sz w:val="28"/>
          <w:szCs w:val="28"/>
        </w:rPr>
        <w:t xml:space="preserve"> ул. Кирова, д. 39.</w:t>
      </w:r>
    </w:p>
    <w:p w14:paraId="6F0F97A7" w14:textId="51694F0B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«А» проходит</w:t>
      </w:r>
      <w:r w:rsidR="00E755C4">
        <w:rPr>
          <w:rFonts w:ascii="Times New Roman" w:hAnsi="Times New Roman" w:cs="Times New Roman"/>
          <w:sz w:val="28"/>
          <w:szCs w:val="28"/>
        </w:rPr>
        <w:t xml:space="preserve"> 28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СК «Виктория» по адресу: </w:t>
      </w:r>
      <w:bookmarkStart w:id="0" w:name="_Hlk67303444"/>
      <w:r>
        <w:rPr>
          <w:rFonts w:ascii="Times New Roman" w:hAnsi="Times New Roman" w:cs="Times New Roman"/>
          <w:sz w:val="28"/>
          <w:szCs w:val="28"/>
        </w:rPr>
        <w:t xml:space="preserve">г. Сызрань, </w:t>
      </w:r>
      <w:bookmarkEnd w:id="0"/>
      <w:r>
        <w:rPr>
          <w:rFonts w:ascii="Times New Roman" w:hAnsi="Times New Roman" w:cs="Times New Roman"/>
          <w:sz w:val="28"/>
          <w:szCs w:val="28"/>
        </w:rPr>
        <w:t>пр. 50 лет Октября, д. 16.</w:t>
      </w:r>
    </w:p>
    <w:p w14:paraId="4439CA0B" w14:textId="672A5B98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>турнира «Б»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.30 до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часов. Открытие и первый тур в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14:paraId="5F08CCE7" w14:textId="6ED4F218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турнира «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осуществляется с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.30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часов. Открытие и первый тур в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14:paraId="7808E2E2" w14:textId="098BA7B2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 – 1</w:t>
      </w:r>
      <w:r w:rsidR="00E755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14:paraId="07F4DE9B" w14:textId="7777777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p w14:paraId="580CA65E" w14:textId="569863E3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5C4">
        <w:rPr>
          <w:rFonts w:ascii="Times New Roman" w:hAnsi="Times New Roman" w:cs="Times New Roman"/>
          <w:sz w:val="28"/>
          <w:szCs w:val="28"/>
        </w:rPr>
        <w:t xml:space="preserve"> юноши (общий зачет)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D8F93" w14:textId="4ED55CB8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5C4">
        <w:rPr>
          <w:rFonts w:ascii="Times New Roman" w:hAnsi="Times New Roman" w:cs="Times New Roman"/>
          <w:sz w:val="28"/>
          <w:szCs w:val="28"/>
        </w:rPr>
        <w:t xml:space="preserve"> девушки (общий зачет)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9D8E3" w14:textId="064CDB6D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проводятся по швейцарской или круговой системе в </w:t>
      </w:r>
      <w:r w:rsidR="00E755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05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82582E" w14:textId="1BA437BC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на обдумывание – </w:t>
      </w:r>
      <w:r w:rsidR="00E755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минуты с добавлением </w:t>
      </w:r>
      <w:r w:rsidR="00E755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партии.</w:t>
      </w:r>
    </w:p>
    <w:p w14:paraId="2FF43D62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</w:p>
    <w:p w14:paraId="47E3B031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14:paraId="04EB2E9B" w14:textId="532B80A6" w:rsidR="00B011B3" w:rsidRPr="0001372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шахматисты, подавшие предварительную заявку. В заявке нужно указать ФИО игрока. Приоритет отдается игрокам, имеющим наивысший рейтинг. Заявку можно подать Жукову Алексею Владимировичу любым доступным способом до </w:t>
      </w:r>
      <w:r w:rsidR="00E755C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 включительно. Телефон: 8-937-175-57-75.</w:t>
      </w:r>
    </w:p>
    <w:p w14:paraId="4D67ABE0" w14:textId="7777777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подавшие заявку, могут быть не допущены к соревнованиям. </w:t>
      </w:r>
    </w:p>
    <w:p w14:paraId="1D3999BA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45CB36E2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20054C6D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швейцарской сист</w:t>
      </w:r>
      <w:r>
        <w:rPr>
          <w:color w:val="000000"/>
          <w:sz w:val="28"/>
          <w:szCs w:val="28"/>
        </w:rPr>
        <w:t xml:space="preserve">еме: по коэффициенту </w:t>
      </w:r>
      <w:proofErr w:type="spellStart"/>
      <w:r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, результату личной встречи, усеченному коэффициенту </w:t>
      </w:r>
      <w:proofErr w:type="spellStart"/>
      <w:r w:rsidRPr="00436F60"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 (без одного худшего результата)</w:t>
      </w:r>
      <w:r>
        <w:rPr>
          <w:color w:val="000000"/>
          <w:sz w:val="28"/>
          <w:szCs w:val="28"/>
        </w:rPr>
        <w:t>,</w:t>
      </w:r>
      <w:r w:rsidRPr="00436F60">
        <w:rPr>
          <w:color w:val="000000"/>
          <w:sz w:val="28"/>
          <w:szCs w:val="28"/>
        </w:rPr>
        <w:t xml:space="preserve"> количеству побед;</w:t>
      </w:r>
    </w:p>
    <w:p w14:paraId="0651C0A7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09586BFC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VIII. НАГРАЖДЕНИЕ ПОБЕДИТЕЛЕЙ И ПРИЗЕРОВ</w:t>
      </w:r>
    </w:p>
    <w:p w14:paraId="2033678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и призеры соревнований в каждой</w:t>
      </w:r>
      <w:r>
        <w:rPr>
          <w:color w:val="000000"/>
          <w:sz w:val="28"/>
          <w:szCs w:val="28"/>
        </w:rPr>
        <w:t xml:space="preserve"> возрастной группе награждаются грамотами</w:t>
      </w:r>
      <w:r w:rsidRPr="00436F60">
        <w:rPr>
          <w:color w:val="000000"/>
          <w:sz w:val="28"/>
          <w:szCs w:val="28"/>
        </w:rPr>
        <w:t xml:space="preserve"> соответствующих степеней</w:t>
      </w:r>
      <w:r>
        <w:rPr>
          <w:color w:val="000000"/>
          <w:sz w:val="28"/>
          <w:szCs w:val="28"/>
        </w:rPr>
        <w:t xml:space="preserve">, а также иными призами, если они предусмотрены организаторами соревнований. </w:t>
      </w:r>
    </w:p>
    <w:p w14:paraId="6F189796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IX. ПРЕДОТВРАЩЕНИЕ ПРОТИВОПРАВНОГО ВЛИЯНИЯ НА РЕЗУЛЬТАТЫ СОРЕВНОВАНИЙ</w:t>
      </w:r>
    </w:p>
    <w:p w14:paraId="1D7C5001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515E93D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</w:t>
      </w:r>
      <w:r w:rsidRPr="00436F60">
        <w:rPr>
          <w:color w:val="000000"/>
          <w:sz w:val="28"/>
          <w:szCs w:val="28"/>
        </w:rPr>
        <w:lastRenderedPageBreak/>
        <w:t>26.2 Федерального закона от 04.12.2007 № 329-ФЗ «О физической культуре и спорте в Российской Федерации».</w:t>
      </w:r>
    </w:p>
    <w:p w14:paraId="74A1AFC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36F60">
        <w:rPr>
          <w:i/>
          <w:iCs/>
          <w:color w:val="000000"/>
          <w:sz w:val="28"/>
          <w:szCs w:val="28"/>
        </w:rPr>
        <w:t> </w:t>
      </w:r>
      <w:r w:rsidRPr="00436F60">
        <w:rPr>
          <w:color w:val="000000"/>
          <w:sz w:val="28"/>
          <w:szCs w:val="28"/>
        </w:rPr>
        <w:t>по виду или видам спорта, по которым они участвуют или принимают иное участие в их проведении.</w:t>
      </w:r>
    </w:p>
    <w:p w14:paraId="79E2928E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041D4342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X. УСЛОВИЯ ФИНАНСИРОВАНИЯ</w:t>
      </w:r>
    </w:p>
    <w:p w14:paraId="71A9DD37" w14:textId="77777777" w:rsidR="00B011B3" w:rsidRPr="009C1B41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9C1B41">
        <w:rPr>
          <w:rFonts w:ascii="Times New Roman" w:hAnsi="Times New Roman" w:cs="Times New Roman"/>
          <w:color w:val="000000"/>
          <w:sz w:val="28"/>
          <w:szCs w:val="28"/>
        </w:rPr>
        <w:t>Финансирование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B41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федерации и иных </w:t>
      </w:r>
      <w:r w:rsidRPr="009C1B41">
        <w:rPr>
          <w:rFonts w:ascii="Times New Roman" w:hAnsi="Times New Roman" w:cs="Times New Roman"/>
          <w:sz w:val="28"/>
          <w:szCs w:val="28"/>
        </w:rPr>
        <w:t>незапрещенных законом источников.</w:t>
      </w:r>
    </w:p>
    <w:p w14:paraId="54CE8766" w14:textId="343D5B43" w:rsidR="00AC55A5" w:rsidRPr="00B011B3" w:rsidRDefault="00B011B3" w:rsidP="00B011B3">
      <w:pPr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C55A5" w:rsidRPr="00B0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E"/>
    <w:rsid w:val="00085BB3"/>
    <w:rsid w:val="002D6CBE"/>
    <w:rsid w:val="00AC55A5"/>
    <w:rsid w:val="00B011B3"/>
    <w:rsid w:val="00BF5F03"/>
    <w:rsid w:val="00E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9E43"/>
  <w15:chartTrackingRefBased/>
  <w15:docId w15:val="{BEC294B8-DC75-427A-B86A-23ACEE10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2021-03-22T07:57:00Z</dcterms:created>
  <dcterms:modified xsi:type="dcterms:W3CDTF">2021-03-22T08:38:00Z</dcterms:modified>
</cp:coreProperties>
</file>